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2B858EB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 xml:space="preserve">по специальности  </w:t>
      </w:r>
    </w:p>
    <w:p w14:paraId="3537FA86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>среднего профессионального образования</w:t>
      </w:r>
    </w:p>
    <w:p w14:paraId="3F92C7A3" w14:textId="77777777" w:rsidR="00D02562" w:rsidRPr="00D02562" w:rsidRDefault="00D02562" w:rsidP="00D02562">
      <w:pPr>
        <w:spacing w:before="24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D02562">
        <w:rPr>
          <w:b/>
          <w:color w:val="000000"/>
          <w:sz w:val="28"/>
          <w:szCs w:val="28"/>
          <w:lang w:val="ru-RU"/>
        </w:rPr>
        <w:t>38.02.07 Банковское дело</w:t>
      </w:r>
    </w:p>
    <w:p w14:paraId="7D0193B3" w14:textId="77777777" w:rsidR="00D02562" w:rsidRPr="00D02562" w:rsidRDefault="00D02562" w:rsidP="00D0256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408C31EA" w14:textId="77777777" w:rsidR="00D02562" w:rsidRPr="00D02562" w:rsidRDefault="00D02562" w:rsidP="00D0256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5D63A976" w14:textId="77777777" w:rsidR="00D02562" w:rsidRPr="00D02562" w:rsidRDefault="00D02562" w:rsidP="00D0256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Специалист </w:t>
      </w:r>
      <w:proofErr w:type="gramStart"/>
      <w:r w:rsidRPr="00D02562">
        <w:rPr>
          <w:color w:val="000000"/>
          <w:sz w:val="28"/>
          <w:szCs w:val="28"/>
          <w:lang w:val="ru-RU"/>
        </w:rPr>
        <w:t>банковского</w:t>
      </w:r>
      <w:proofErr w:type="gramEnd"/>
      <w:r w:rsidRPr="00D02562">
        <w:rPr>
          <w:color w:val="000000"/>
          <w:sz w:val="28"/>
          <w:szCs w:val="28"/>
          <w:lang w:val="ru-RU"/>
        </w:rPr>
        <w:t xml:space="preserve"> дела</w:t>
      </w: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D02562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D02562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D02562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4B6033E8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дело 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т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ных банковских операций)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Ро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сийской Федерации от 14.11.2023г. № 856.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02562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02562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D02562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02562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D02562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канд</w:t>
                  </w:r>
                  <w:proofErr w:type="gram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.э</w:t>
                  </w:r>
                  <w:proofErr w:type="gram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кон.наук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833CBC0" w14:textId="77777777" w:rsidR="00557F7D" w:rsidRPr="00D10CF0" w:rsidRDefault="00557F7D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0EAF06EF">
            <wp:extent cx="818707" cy="223284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23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</w:t>
      </w:r>
      <w:proofErr w:type="spellStart"/>
      <w:r w:rsidRPr="00D10CF0">
        <w:rPr>
          <w:color w:val="000000"/>
          <w:sz w:val="28"/>
          <w:szCs w:val="28"/>
          <w:lang w:val="ru-RU"/>
        </w:rPr>
        <w:t>Ватлина</w:t>
      </w:r>
      <w:proofErr w:type="spellEnd"/>
      <w:r w:rsidRPr="00D10CF0">
        <w:rPr>
          <w:color w:val="000000"/>
          <w:sz w:val="28"/>
          <w:szCs w:val="28"/>
          <w:lang w:val="ru-RU"/>
        </w:rPr>
        <w:t xml:space="preserve">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D02562" w14:paraId="4031EB67" w14:textId="77777777" w:rsidTr="004C5321">
        <w:tc>
          <w:tcPr>
            <w:tcW w:w="7501" w:type="dxa"/>
            <w:hideMark/>
          </w:tcPr>
          <w:p w14:paraId="402685C3" w14:textId="60C464E2" w:rsidR="009C32F9" w:rsidRPr="009C32F9" w:rsidRDefault="009C32F9" w:rsidP="00D02562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D02562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6BA9AE6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  <w:bookmarkStart w:id="0" w:name="_GoBack"/>
      <w:bookmarkEnd w:id="0"/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38A522B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</w:t>
      </w:r>
      <w:r w:rsidR="00D02562">
        <w:rPr>
          <w:sz w:val="28"/>
          <w:szCs w:val="28"/>
          <w:lang w:val="ru-RU" w:eastAsia="ru-RU"/>
        </w:rPr>
        <w:t>бучающимися</w:t>
      </w:r>
      <w:proofErr w:type="gramEnd"/>
      <w:r w:rsidR="00D02562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D02562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3231965B" w14:textId="77777777" w:rsidR="00D02562" w:rsidRDefault="00D0256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01D2EC7" w:rsidR="009C32F9" w:rsidRPr="009C32F9" w:rsidRDefault="00D0256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38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D02562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04094B92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совр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менные 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4EC0F3CC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внутре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няя среда орг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низации (пре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1456CB5D" w:rsidR="009C32F9" w:rsidRPr="009C32F9" w:rsidRDefault="00D02562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D02562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02562">
        <w:rPr>
          <w:b/>
          <w:sz w:val="28"/>
          <w:szCs w:val="28"/>
          <w:lang w:eastAsia="ru-RU"/>
        </w:rPr>
        <w:t>­</w:t>
      </w:r>
      <w:r w:rsidRPr="00D02562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D02562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D02562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D02562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D02562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D02562">
        <w:rPr>
          <w:sz w:val="28"/>
          <w:szCs w:val="28"/>
          <w:lang w:eastAsia="ru-RU"/>
        </w:rPr>
        <w:t>­</w:t>
      </w:r>
      <w:r w:rsidRPr="00D02562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D02562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D02562">
        <w:rPr>
          <w:sz w:val="28"/>
          <w:szCs w:val="28"/>
          <w:lang w:eastAsia="ru-RU"/>
        </w:rPr>
        <w:t>.</w:t>
      </w:r>
      <w:proofErr w:type="gramEnd"/>
    </w:p>
    <w:p w14:paraId="09E09DC4" w14:textId="77777777" w:rsidR="009C32F9" w:rsidRPr="00D02562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D02562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D02562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57F7D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2562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2D2F-D6A6-48ED-8C3C-2C74B203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1681</Words>
  <Characters>13109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14761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31</cp:revision>
  <cp:lastPrinted>2023-08-31T03:25:00Z</cp:lastPrinted>
  <dcterms:created xsi:type="dcterms:W3CDTF">2021-11-18T17:24:00Z</dcterms:created>
  <dcterms:modified xsi:type="dcterms:W3CDTF">2025-08-27T03:40:00Z</dcterms:modified>
</cp:coreProperties>
</file>